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86MS0079-01-2024-003041-70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05-0487/2615/2024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1.1 ст. 12.1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Дададжонова Дилшода Мухаматовича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9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12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29.02.2024 в 10 час. 25 мин. Дададжонов Д.М. по адресу: Тюменский тракт,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км, г. Сургут, ХМАО-Югра управлял транспортным средством – автомобилем марки </w:t>
      </w:r>
      <w:r>
        <w:rPr>
          <w:rStyle w:val="cat-UserDefinedgrp-2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VIN: </w:t>
      </w:r>
      <w:r>
        <w:rPr>
          <w:rStyle w:val="cat-UserDefinedgrp-25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зарегистрированным в установленном порядке, повторно, чем нарушил п. 1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РФ.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Дададжонов Д.М.,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– Правительства РФ от 23.10.1993 г. № 1090 «О правилах дорожного движения»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</w:t>
      </w:r>
      <w:hyperlink r:id="rId4" w:anchor="dst10001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органах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ПДД РФ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силу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Дададжоновым Д.М. административного правонарушения и его вина объективно подтверждаются совокупностью исследованных судом доказательств: 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86 ХМ </w:t>
      </w:r>
      <w:r>
        <w:rPr>
          <w:rFonts w:ascii="Times New Roman" w:eastAsia="Times New Roman" w:hAnsi="Times New Roman" w:cs="Times New Roman"/>
          <w:sz w:val="26"/>
          <w:szCs w:val="26"/>
        </w:rPr>
        <w:t>525524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29.02.2024,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29.02.2024 в 10 час. 25 мин. Дададжонов Д.М. по адресу: Тюменский тракт, 6 км, г. Сургут, ХМАО-Югра управлял транспортным средством – автомобилем марки </w:t>
      </w:r>
      <w:r>
        <w:rPr>
          <w:rStyle w:val="cat-UserDefinedgrp-27rplc-3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VIN: </w:t>
      </w:r>
      <w:r>
        <w:rPr>
          <w:rStyle w:val="cat-UserDefinedgrp-25rplc-35"/>
          <w:rFonts w:ascii="Times New Roman" w:eastAsia="Times New Roman" w:hAnsi="Times New Roman" w:cs="Times New Roman"/>
          <w:sz w:val="26"/>
          <w:szCs w:val="26"/>
        </w:rPr>
        <w:t>VIN-код</w:t>
      </w:r>
      <w:r>
        <w:rPr>
          <w:rFonts w:ascii="Times New Roman" w:eastAsia="Times New Roman" w:hAnsi="Times New Roman" w:cs="Times New Roman"/>
          <w:sz w:val="26"/>
          <w:szCs w:val="26"/>
        </w:rPr>
        <w:t>, не зарегистрированным в установленном порядке, повторно, чем нарушил п. 1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сведения о привлечении Дададжонова Д.М.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12 Главе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 договора купли-продажи транспортного средства от 31.01.2024;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страхового полиса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ОСАГО </w:t>
      </w:r>
      <w:r>
        <w:rPr>
          <w:rFonts w:ascii="Times New Roman" w:eastAsia="Times New Roman" w:hAnsi="Times New Roman" w:cs="Times New Roman"/>
          <w:sz w:val="26"/>
          <w:szCs w:val="26"/>
        </w:rPr>
        <w:t>Дададжонова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Д.М.;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копия паспорта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транспортного средства – автомобиля марки </w:t>
      </w:r>
      <w:r>
        <w:rPr>
          <w:rStyle w:val="cat-UserDefinedgrp-27rplc-4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VIN: </w:t>
      </w:r>
      <w:r>
        <w:rPr>
          <w:rStyle w:val="cat-UserDefinedgrp-25rplc-41"/>
          <w:rFonts w:ascii="Times New Roman" w:eastAsia="Times New Roman" w:hAnsi="Times New Roman" w:cs="Times New Roman"/>
          <w:sz w:val="26"/>
          <w:szCs w:val="26"/>
        </w:rPr>
        <w:t>VIN-код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ко</w:t>
      </w:r>
      <w:r>
        <w:rPr>
          <w:rFonts w:ascii="Times New Roman" w:eastAsia="Times New Roman" w:hAnsi="Times New Roman" w:cs="Times New Roman"/>
          <w:sz w:val="26"/>
          <w:szCs w:val="26"/>
        </w:rPr>
        <w:t>пия водительского удостоверения</w:t>
      </w:r>
      <w:r>
        <w:rPr>
          <w:rFonts w:ascii="Times New Roman" w:eastAsia="Times New Roman" w:hAnsi="Times New Roman" w:cs="Times New Roman"/>
          <w:sz w:val="26"/>
          <w:szCs w:val="26"/>
        </w:rPr>
        <w:t>, принадлежаще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Дададжонову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Д.М.</w:t>
      </w:r>
      <w:r>
        <w:rPr>
          <w:rFonts w:ascii="Times New Roman" w:eastAsia="Times New Roman" w:hAnsi="Times New Roman" w:cs="Times New Roman"/>
          <w:sz w:val="26"/>
          <w:szCs w:val="26"/>
        </w:rPr>
        <w:t>, с переводом на русский язык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18810086220002948125 от 14.02.2024 г., согласно которому Дададжонов Д.М. признан виновным в совершении правонарушения, предусмотренного ч. 1 ст. 12.1 КоАП РФ и подвергнут административному наказанию в виде штрафа в размере 500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</w:t>
      </w:r>
      <w:r>
        <w:rPr>
          <w:rFonts w:ascii="Times New Roman" w:eastAsia="Times New Roman" w:hAnsi="Times New Roman" w:cs="Times New Roman"/>
          <w:sz w:val="26"/>
          <w:szCs w:val="26"/>
        </w:rPr>
        <w:t>ение вступило в законную силу 25</w:t>
      </w:r>
      <w:r>
        <w:rPr>
          <w:rFonts w:ascii="Times New Roman" w:eastAsia="Times New Roman" w:hAnsi="Times New Roman" w:cs="Times New Roman"/>
          <w:sz w:val="26"/>
          <w:szCs w:val="26"/>
        </w:rPr>
        <w:t>.02.202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 Дададжонова Д.М. от 29.02.2024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сотрудника полиции от 29.02.2024,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судья признает допустимыми, собранными с соблюдением требований законодательства, подлежащими оценке. 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Оценив вышеприведенные доказательства в их совокупности, суд считает виновность Дададжонова Д.М. в повторном управлении транспортным средством, не зарегистрированным в установленном порядке, полностью доказанной.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Действия Дададжонова Д.М. подлежат квалификации по части 1.1 статьи 12.1 КоАП РФ – повторное совершение административного правонарушения, предусмотренного частью 1.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в соответствии со ст. 4.3 КоАП РФ,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данные о личности правонарушителя, отсутствие смягчающих и отягчающих ответственность обстоятельств, основываясь на принципах справедливости и соразмерности, полагает необходимым назначить Дададжонову Д.М. наказание в виде штрафа, что позволит достигнуть целей восстановления социальной </w:t>
      </w:r>
      <w:r>
        <w:rPr>
          <w:rFonts w:ascii="Times New Roman" w:eastAsia="Times New Roman" w:hAnsi="Times New Roman" w:cs="Times New Roman"/>
          <w:sz w:val="26"/>
          <w:szCs w:val="26"/>
        </w:rPr>
        <w:t>справедливости, исправления правонарушителя и предупреждения совершения им новых противоправных деяний.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руководствуясь ст. ст. 29.9-29.11 КоАП РФ, 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Дададжонова Дилшода Мухаматовича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1.1 ст. 12.1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5 000 рублей. 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Штраф оплачивать на номер счета получателя платежа 03100643000000018700 в РКЦ Ханты-Мансийск; БИК 007162163; ОКТМО 71876000; ИНН 8601010390; КПП 860101001; КБК 18811601123010001140; кор/сч 40102810245370000007. Получатель: УФК по ХМАО-Югре (УМВД России по ХМАО-Югре); УИН</w:t>
      </w:r>
      <w:r>
        <w:rPr>
          <w:rFonts w:ascii="Times New Roman" w:eastAsia="Times New Roman" w:hAnsi="Times New Roman" w:cs="Times New Roman"/>
        </w:rPr>
        <w:t xml:space="preserve"> 18810486240320006921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37rplc-6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38rplc-64"/>
          <w:rFonts w:ascii="Times New Roman" w:eastAsia="Times New Roman" w:hAnsi="Times New Roman" w:cs="Times New Roman"/>
        </w:rPr>
        <w:t>...</w:t>
      </w: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57135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7rplc-34">
    <w:name w:val="cat-UserDefined grp-27 rplc-34"/>
    <w:basedOn w:val="DefaultParagraphFont"/>
  </w:style>
  <w:style w:type="character" w:customStyle="1" w:styleId="cat-UserDefinedgrp-25rplc-35">
    <w:name w:val="cat-UserDefined grp-25 rplc-35"/>
    <w:basedOn w:val="DefaultParagraphFont"/>
  </w:style>
  <w:style w:type="character" w:customStyle="1" w:styleId="cat-UserDefinedgrp-27rplc-40">
    <w:name w:val="cat-UserDefined grp-27 rplc-40"/>
    <w:basedOn w:val="DefaultParagraphFont"/>
  </w:style>
  <w:style w:type="character" w:customStyle="1" w:styleId="cat-UserDefinedgrp-25rplc-41">
    <w:name w:val="cat-UserDefined grp-25 rplc-41"/>
    <w:basedOn w:val="DefaultParagraphFont"/>
  </w:style>
  <w:style w:type="character" w:customStyle="1" w:styleId="cat-UserDefinedgrp-37rplc-62">
    <w:name w:val="cat-UserDefined grp-37 rplc-62"/>
    <w:basedOn w:val="DefaultParagraphFont"/>
  </w:style>
  <w:style w:type="character" w:customStyle="1" w:styleId="cat-UserDefinedgrp-38rplc-64">
    <w:name w:val="cat-UserDefined grp-38 rplc-6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1897/2d49e42ea1ebc4f0c3afdf5a9490b3116b04f99a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9C25D-2AB1-4A81-B52D-D5FE893C196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